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522" w:type="dxa"/>
        <w:jc w:val="center"/>
        <w:tblLayout w:type="fixed"/>
        <w:tblLook w:val="04A0"/>
      </w:tblPr>
      <w:tblGrid>
        <w:gridCol w:w="1141"/>
        <w:gridCol w:w="7381"/>
      </w:tblGrid>
      <w:tr w:rsidR="00E227D2" w:rsidRPr="00E227D2" w:rsidTr="00E227D2">
        <w:trPr>
          <w:trHeight w:val="675"/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“山寨社团”名单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“中国国际慈善基金会”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“中华慈善国际联合会”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“中国公益事业促进会”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“中国公益总会”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“中国维权记者联合会”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“中国法律教育协会”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7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“中国人事法</w:t>
            </w:r>
            <w:proofErr w:type="gramStart"/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务</w:t>
            </w:r>
            <w:proofErr w:type="gramEnd"/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 xml:space="preserve">协会” 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8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“中国三农协会”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9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“中国三农产业协会”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10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“中国三农研究院”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11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“中国三农促进会”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12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“中国三农产业发展工作委员会”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13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“中国农业科技服务协会”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14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“中国土地法律与政策研究中心”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15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“中国土地研究院”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16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“中国国际和平研究中心”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17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“中国中小城市电视媒体研究中心”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18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“中国河北小康建设促进会”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19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“中国亚太地区友好协会”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20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“中国经济贸易促进会”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lastRenderedPageBreak/>
              <w:t>21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“中国国际经济技术合作促进会”</w:t>
            </w:r>
            <w:r w:rsidRPr="00E227D2">
              <w:rPr>
                <w:rFonts w:ascii="宋体" w:eastAsia="宋体" w:hAnsi="宋体" w:cs="宋体" w:hint="eastAsia"/>
                <w:sz w:val="28"/>
                <w:szCs w:val="28"/>
                <w:highlight w:val="yellow"/>
              </w:rPr>
              <w:t>（与民政部登记社团重名）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22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“中国国际投资合作促进会”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23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“中国国际投资贸易研究会”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24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“中国国际投资贸易协会”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25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“中国国际风险投资协会”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26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“中国风险投资协会”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27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“中国股权投资基金协会”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28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“中国投资担保专家委员会”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29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“中国公司国际交流合作协会”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30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“中国国际交流促进委员会”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31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“国际信用评估与监督协会”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32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“中国诚信企业协会”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33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“国际诚信企业协会”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34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“中国信用协会”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35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“中国担保协会”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36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“中国金融业协会”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37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“中国银行业联合会”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38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“中国注册理财规划师协会”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39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“中国公司管理研究会”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40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“中国中小企业联合会”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41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“中国管理科学发展协会”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42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“中国人力资源管理协会”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lastRenderedPageBreak/>
              <w:t>43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“中国人力资源管理联合会”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44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“中国连锁加盟行业协会”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45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“中国连锁加盟协会”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46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“中国连锁加盟企业协会”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47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“中国连锁加盟管理协会”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48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“中国企业合作促进会”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49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“中华民营企业联合会”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50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“中国民营企业家联合会”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51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“中国民营企业联合会”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52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“中国民营企业家协会”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53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“中国创业家协会”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54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“中国上市企业俱乐部”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55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“世界杰出华商协会”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56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“中华儒商总商会”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57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“中国国际名牌协会”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58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“中国产品质量协会”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59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“中国品牌管理协会”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60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“品牌中国产业联盟”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61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“世界奢侈品协会”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62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“中国奢侈品协会”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63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“中国特产协会”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64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“国际食品包装协会”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lastRenderedPageBreak/>
              <w:t>65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“中国酒店管理协会”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66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“中国饭店管理协会”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67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“中国饭店业采购供应协会”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68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“中国酒店联盟委员会”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69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“亚洲蓝带餐饮协会”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70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“中国行业发展调查研究评价中心”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71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“中国发展研究院”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72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“中国能源协会”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73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“中国能源学会”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74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“中国能源环境科技协会”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75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“中国能源环保科学学会”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76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“中国微晶产业协会”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77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“中国电源工业协会”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78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“中国工程质量监督管理协会”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79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“中国建筑工程监理协会”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80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“中国工程施工监理协会”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81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“中国监理工程师协会”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82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“中国建设工程监理协会”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83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“中国建筑监理协会”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84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“中国工程监理协会”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85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“中国工程建设监理协会”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86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“中国建设监理行业协会”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lastRenderedPageBreak/>
              <w:t>87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“中国监理企业协会”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88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“中国工程监理行业协会”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89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“中国工程建设监理行业协会”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90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“中国工程勘察设计协会”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91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“中国工程施工管理协会”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92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“山东省建筑装饰行业协会”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93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“山东省工程建设监理协会”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94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“中国施工企业联合会”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95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“中国建筑业联合会”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96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“中国建筑行业联合会”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97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“中国建筑业企业协会”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98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“中国建筑设计协会”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99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“中国房地产开发商协会”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100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“中国建筑装饰行业协会”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101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“中国装饰业协会”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102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“中国建筑教育协会”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103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“中国建设培训协会”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104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“中国房地产开发企业协会”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105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“中国房地产企业协会”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106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“中国商业地产联盟”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107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“中国混凝土协会”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108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“中国城市国际协会”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lastRenderedPageBreak/>
              <w:t>109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“中国城市轨道交通协会”</w:t>
            </w:r>
            <w:r w:rsidRPr="00E227D2">
              <w:rPr>
                <w:rFonts w:ascii="宋体" w:eastAsia="宋体" w:hAnsi="宋体" w:cs="宋体" w:hint="eastAsia"/>
                <w:sz w:val="28"/>
                <w:szCs w:val="28"/>
                <w:highlight w:val="yellow"/>
              </w:rPr>
              <w:t>（与民政部登记社团重名）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110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“中国城市建设协会”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111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“中国房地产市场管理协会”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112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“中国房地产文化促进会”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113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“国际建筑设计堪舆院”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114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“国际环境建筑设计科技促进会”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115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“中国物业管理师协会”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116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“中国物业协会”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117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“中国物业管理公司促进会”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118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“中国物业企业管理协会”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119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“中国物业服务协会”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120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“中国物业行业管理协会”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121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“中国物业管理行业协会”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122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“中国物业企业协会”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123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“中国物业服务行业协会”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124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“中国物业服务管理协会”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125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“中国物业服务企业协会”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126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“中国陨石收藏家协会”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127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“中国塑编协会”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128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“中国劳动保障学会”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129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“中国劳动教育研究会”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130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“中国学校教育学会”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lastRenderedPageBreak/>
              <w:t>131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“中国教育家交流协会”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132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“中国教育界联合会”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133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“中国高等教育学会”</w:t>
            </w:r>
            <w:r w:rsidRPr="00E227D2">
              <w:rPr>
                <w:rFonts w:ascii="宋体" w:eastAsia="宋体" w:hAnsi="宋体" w:cs="宋体" w:hint="eastAsia"/>
                <w:sz w:val="28"/>
                <w:szCs w:val="28"/>
                <w:highlight w:val="yellow"/>
              </w:rPr>
              <w:t>（与民政部登记社团重名）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134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“中国教育发展促进会”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135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“中国教育协会”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136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“中国民办教育家协会”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137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“中华医学研究会”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138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“中国医院管理学会”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139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“中国医院学会”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140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“中国医院管理研究会”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141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“中华医院管理学会”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142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“中华医学国际发展联合会”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143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“中国医疗卫生协会”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144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“中国医师联合会”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145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“中华学生爱眼工程促进会”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146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“中国中药企业管理协会”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147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“中国医药行业管理协会”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148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“中国医疗器械贸易行业协会”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149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 xml:space="preserve">“中国医疗机构协会” 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150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“中国药品零售企业协会”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151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“中国药品零售管理协会”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152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“中国制药行业协会”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lastRenderedPageBreak/>
              <w:t>153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“中国医疗整形美容协会”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154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“中国食品药品行业协会”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155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“中国兽药企业协会”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156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“国际健康健美长寿学研究会”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157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“中国健康产业协会”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158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“中华健康产业协会”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159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“中国营养协会”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160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“中国长寿工程基金会”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161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“世界养生委员会”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162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“中国健康促进协会”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163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“中国尿疗协会”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164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“中国健康管理促进会”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165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“国际休闲产业协会”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166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“亚洲人居环境协会”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167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“国际环境保护组织协会”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168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“中国旗袍会”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169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“中国服装服饰行业协会”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170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“国际中国书画家交流促进会”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171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“国际华夏周易协会”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172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“中国文化艺术研究会”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173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“中国美术艺术家协会”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174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“中国艺术收藏家协会”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lastRenderedPageBreak/>
              <w:t>175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“中国国际文艺家协会”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176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“中国电视音乐家协会”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177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“中国艺术家协会”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178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“中国民族文艺家协会”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179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“中国当代艺术协会”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180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“中国书画名家研究会”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181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“中国毛体书法家协会”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182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“中国红旗画院”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183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“将军文化艺术联合会”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184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“中华玉文化研究联合会”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185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“华文作家协会”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186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“中国工艺美术行业协会”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187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“中华孟子协会”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188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“中国专家学者协会”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189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“中国科学家企业家协会”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190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“中国科学家协会”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191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“全国道德主题教育组织委员会”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192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“中国寺庙文化促进会”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193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“中国口哨协会”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194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“中华中老年骑游协会”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195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“中国国际柔力球传播管理协会”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196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“中国汽车配件用品市场协会”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lastRenderedPageBreak/>
              <w:t>197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“中国汽车汽配用品行业联合会”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198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“中国婚庆服务协会”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199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“孙中山海外基金会”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200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“中华邓世蕾爱心协会”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201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“中澳文化交流协会”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202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“中华国礼中心”</w:t>
            </w:r>
          </w:p>
        </w:tc>
      </w:tr>
      <w:tr w:rsidR="00E227D2" w:rsidRPr="00E227D2" w:rsidTr="00E227D2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203</w:t>
            </w:r>
          </w:p>
        </w:tc>
        <w:tc>
          <w:tcPr>
            <w:tcW w:w="7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7D2" w:rsidRPr="00E227D2" w:rsidRDefault="00E227D2" w:rsidP="00E227D2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sz w:val="28"/>
                <w:szCs w:val="28"/>
              </w:rPr>
            </w:pPr>
            <w:r w:rsidRPr="00E227D2">
              <w:rPr>
                <w:rFonts w:ascii="宋体" w:eastAsia="宋体" w:hAnsi="宋体" w:cs="宋体" w:hint="eastAsia"/>
                <w:sz w:val="28"/>
                <w:szCs w:val="28"/>
              </w:rPr>
              <w:t>“中国文玩行业协会”</w:t>
            </w:r>
          </w:p>
        </w:tc>
      </w:tr>
    </w:tbl>
    <w:p w:rsidR="00A46FC9" w:rsidRPr="00E227D2" w:rsidRDefault="00A46FC9"/>
    <w:sectPr w:rsidR="00A46FC9" w:rsidRPr="00E227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227D2"/>
    <w:rsid w:val="00A46FC9"/>
    <w:rsid w:val="00E22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393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81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505</Words>
  <Characters>2881</Characters>
  <Application>Microsoft Office Word</Application>
  <DocSecurity>0</DocSecurity>
  <Lines>24</Lines>
  <Paragraphs>6</Paragraphs>
  <ScaleCrop>false</ScaleCrop>
  <Company/>
  <LinksUpToDate>false</LinksUpToDate>
  <CharactersWithSpaces>3380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</dc:creator>
  <cp:keywords/>
  <dc:description/>
  <cp:lastModifiedBy>f</cp:lastModifiedBy>
  <cp:revision>2</cp:revision>
  <dcterms:created xsi:type="dcterms:W3CDTF">2016-03-16T06:51:00Z</dcterms:created>
  <dcterms:modified xsi:type="dcterms:W3CDTF">2016-03-16T06:52:00Z</dcterms:modified>
</cp:coreProperties>
</file>